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081"/>
        <w:gridCol w:w="5720"/>
      </w:tblGrid>
      <w:tr>
        <w:trPr>
          <w:trHeight w:val="2143" w:hRule="auto"/>
          <w:jc w:val="center"/>
        </w:trPr>
        <w:tc>
          <w:tcPr>
            <w:tcW w:w="5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8" w:firstLine="38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 РСК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Олимпийский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24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 </w:t>
            </w:r>
          </w:p>
          <w:p>
            <w:pPr>
              <w:tabs>
                <w:tab w:val="left" w:pos="24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«___» ________________2021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35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УТВЕРЖДАЮ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tabs>
                <w:tab w:val="left" w:pos="1935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935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Управления Народной Милиции Донецкой Народной Республики</w:t>
            </w:r>
          </w:p>
          <w:p>
            <w:pPr>
              <w:tabs>
                <w:tab w:val="left" w:pos="1935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935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_генерал-майор Д.Сининков</w:t>
            </w:r>
          </w:p>
          <w:p>
            <w:pPr>
              <w:tabs>
                <w:tab w:val="left" w:pos="246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«___» ________________2021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ПРОВЕДЕНИИ ОТКРЫТОГО КУБКА ЦСКА ДНР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АРМЕЙСКОМУ РУКОПАШНОМУ БОЮ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ПОСВЯЩЕННЫЙ ДНЮ ВЕЛИКОЙ ПОБЕДЫ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ДОНЕЦК</w:t>
      </w:r>
    </w:p>
    <w:p>
      <w:pPr>
        <w:tabs>
          <w:tab w:val="left" w:pos="28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2021</w:t>
      </w:r>
    </w:p>
    <w:p>
      <w:pPr>
        <w:tabs>
          <w:tab w:val="left" w:pos="28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и задачи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Кубок ЦСКА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армейскому рукопашному бою проводится с целью: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пропаганды и популяризации  вида спорта армейского рукопашного боя среди молодежи и юношества;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укрепления дружественных спортивных связей между участниками соревнований и командами;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военно-патриотического и духовно-нравственного воспитания молодежи, формирование здорового образа жизни;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определения лучших команд и сильнейших спортсменов, а также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повышения спортивного мастерства спортсменов;  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Место и сроки проведения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проведения:  Спортивный комплекс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Олимпийский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адресу: ДНР, г. Донецк, ул. Челюскинцев, 198-В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проведения: 15 мая 2021 г.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Организаторы соревнований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Центральный Спортивный Клуб Армии Донецкой Народной Республики.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руководство организацией и проведением соревнований возлагается на начальника ЦСКА ДНР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Непосредственное руководство проведения турнира возлагается на судейскую коллегию: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судья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судья 1 категории, Стусов 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секретарь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Киреева 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соревнованиях допускаются сборные команды: районов, клубов, спортивных школ, имеющие допуск врача и соответствующую квалификацию.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Состав команды: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представитель команды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чел.;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тренер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чел.;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судьи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чел.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помощники тренеров (родительский комитет, указанных в заявке команды) - 3 чел.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соревнованиях допускаются юноши от 16 до 17 лет включительно,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мужчины 18+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 определяется на день проведения данного мероприятия.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Допущен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напротив каждой фамилии спортсмена, заверенная подписью врача по спортивной медицине и его личной печатью.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u w:val="single"/>
          <w:shd w:fill="FFFFFF" w:val="clear"/>
        </w:rPr>
        <w:t xml:space="preserve">Кубок ЦСКА проводится в следующих весовых категориях: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возраст 16-17 лет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-до 50, 55, 60, 65, 70, 75, 80, св. 80 кг.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мужчины 18+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 55, 60, 65, 70, 75, 80, 85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 св 85 кг.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 участию в кубке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могут быть допущены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по согласованию с главной судейской коллегией девочки, девушки вышеуказанных возрастов и весов, при чем тренеры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первоначально согласовывают данную возможность через главного секретаря соревнований в период подачи предварительных заявок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пары и веса, возраста данной категории, далее предлагается главным секретарем на решение судейской коллегии. При возможности участницы будут поощрены. 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 соревнованиях спортсмену необходимо иметь: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заявку с указанием ФИО спортсмена и тренера, веса, числа, месяца, года рождения, заверенную печатью допуска врача 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удостоверяющий личность (паспорт);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 соревнований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мая 2021 г.: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 08.00 до 09.00 часов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мандатная комиссия, взвешивание участников,аккредитация участников, представителей и судьей;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совещание представителей, жеребьевка, инструктаж судей.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поединки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торжественное открытие мероприятия.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.00 -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поединки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торжественное закрытие, награждение победителей и призёров соревнования.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Определение победителей и подведение итогов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Кубок проводится в соответствии с Правилами проведения соревнований по армейскому рукопашному бою и настоящим Положением.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 Соревнования - лично-командные,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 проведения соревнований по олимпийской системе.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общекомандном зачете учитываются места: 1 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очков, 2 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очка, занятые спортсменами в личном зачете:.  Место команды определяется по наибольшей сумме очков.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Команды, занявшие призовые места награждаются кубками.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и призеры в личных соревнованиях в каждой весовой и возрастной категории награждаются  грамотами.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Обеспечение безопасности участников и зрителей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ДНР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 в установленном порядке.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скорой медицинской помощи осуществляется в соответствии с приказом.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Допущен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напротив каждой фамилии спортсмена, заверенная подписью врача по спортивной медицине и его личной печатью.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Организаторы соревнований не несут ответственности за травмы и ущерб здоровью, полученные участниками. Первая медицинская помощь оказывается врачом соревнований.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 xml:space="preserve">Финансовые условия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Расходы на проезд, проживание и питание команд осуществляются за счет командирующих организаций.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Расходы по проведению турнира осуществляются за счет организаторов турнира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Заявки на участие в соревнованиях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Подтверждение об участии  с указанием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предварительного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количественного состава команд необходимо сообщить в Организационный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комитет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до 14 мая 2021 г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телефону: 0713040444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Предварительные заявки на участие в Турнире присылаются в организ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ационный комитет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до 18.00 14 мая 2021 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. включительно по электронной почте: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skadnr@mail.ru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Официальные заявки (приложение </w:t>
      </w:r>
      <w:r>
        <w:rPr>
          <w:rFonts w:ascii="Segoe UI Symbol" w:hAnsi="Segoe UI Symbol" w:cs="Segoe UI Symbol" w:eastAsia="Segoe UI Symbol"/>
          <w:color w:val="000000"/>
          <w:spacing w:val="1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предоставляются в день соревнований непосредственно перед мандатной комиссией.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В ЗАЯВКАХ УКАЗЫВАЕТСЯ ТОЧНЫЙ ВЕС (НАПР. 34, 4 КГ) ДЛЯСОСТАВЛЕНИЯ ПРЕДВАРИТЕЛЬНЫХ ПРОТОКОЛОВ СХВАТОК).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ВЗВЕШИВАНИЕ ПРОИЗВОДИТСЯ В ПЛАНОВОМ ПОРЯДКЕ.</w:t>
      </w:r>
    </w:p>
    <w:p>
      <w:pPr>
        <w:tabs>
          <w:tab w:val="left" w:pos="598" w:leader="none"/>
          <w:tab w:val="right" w:pos="10359" w:leader="none"/>
        </w:tabs>
        <w:spacing w:before="0" w:after="0" w:line="240"/>
        <w:ind w:right="107" w:left="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598" w:leader="none"/>
          <w:tab w:val="right" w:pos="10359" w:leader="none"/>
        </w:tabs>
        <w:spacing w:before="0" w:after="0" w:line="240"/>
        <w:ind w:right="107" w:left="1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ЗРИТЕЛИ, РОДИТЕЛИ В ТОМ ЧИСЛЕ, НА СПОРТИВНЫЙ ОБЪЕКТ ПРОВЕДЕНИЯ КУБКА НЕ ДОПУСКАЮТСЯ!!!</w:t>
      </w:r>
    </w:p>
    <w:p>
      <w:pPr>
        <w:tabs>
          <w:tab w:val="left" w:pos="598" w:leader="none"/>
          <w:tab w:val="right" w:pos="10359" w:leader="none"/>
        </w:tabs>
        <w:spacing w:before="0" w:after="0" w:line="240"/>
        <w:ind w:right="107" w:left="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РЕГЛАМЕНТУ ПРОВЕДЕНИЯ ТУРНИРА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САНИТАРНО-ЭПИДЕМИОЛОГИЧЕСКИЕ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ТРЕБОВАНИЯ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ДЛЯ СОБЛЮДЕНИЯ ИХ УЧАСТНИКАМИ ТУРНИРА).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52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Обязательные санитарно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эпидемиологические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требования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длясоблюдения участниками (тренерами, судьями, спортсменами -участниками кубка, обслуживающим персоналом) соревнований по АРБ 15.05.21 г.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признаками ОРВИ, гриппа, аллергии и т.п. участники не допускаются.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Измерение температуры осуществляется при входе на спортивный объект проведения. С температурой выше 37 градусов участники не допускаются на объект проведения.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 на спортивный объект разрешается только при наличии медицинской маски или респиратора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маски выдаваться не будут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входе так же необходимо будет обработать руки кожным антисептиком всем участникам.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всех участников обязательно соблюдение социальной дистанции 1,5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 на спортивный объект будет осуществляется только для участников.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Зрители, родители в том числе, на спортивный объект проведения ТУРНИРА НЕ ДОПУСКАЮТСЯ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проход ВСЕМ УЧАСТНИКАМ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(тренерами, представителями, спортсменами)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турнира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осуществляется по спискам на основе ЗАЯВКИ команды,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лица, не внесенные в ЗАЯВКУ, не допускаются на территорию проведения соревнований.  Проход для судей/помощников тренеров/тренеров осуществляется по выданным пропускам.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Обработку защитной сменной экипировки своих бойцов дезинфицирующими средствами проводят представители (тренеры) команд.Представителям команд обеспечить своих участников дезинфицирующими средствами для обработки своего сменного инвентаря (спреями, гелями и др.).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6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Просим извинить 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доставленные причиненные неудобства!</w:t>
      </w:r>
    </w:p>
    <w:p>
      <w:pPr>
        <w:tabs>
          <w:tab w:val="left" w:pos="3555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55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</w:p>
    <w:p>
      <w:pPr>
        <w:tabs>
          <w:tab w:val="left" w:pos="355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24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spacing w:before="0" w:after="0" w:line="240"/>
        <w:ind w:right="107" w:left="520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организации   </w:t>
      </w:r>
    </w:p>
    <w:p>
      <w:pPr>
        <w:spacing w:before="0" w:after="0" w:line="240"/>
        <w:ind w:right="107" w:left="1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 </w:t>
      </w:r>
    </w:p>
    <w:p>
      <w:pPr>
        <w:spacing w:before="0" w:after="0" w:line="240"/>
        <w:ind w:right="107" w:left="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подпись)</w:t>
      </w:r>
    </w:p>
    <w:p>
      <w:pPr>
        <w:spacing w:before="0" w:after="0" w:line="240"/>
        <w:ind w:right="6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07" w:left="1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«__» ___________ 202 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6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23" w:left="1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участие спортивной команды______________________________________ в соревнованиях 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наименование соревнования)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армейскому рукопашному бою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50"/>
        <w:gridCol w:w="3686"/>
        <w:gridCol w:w="1732"/>
        <w:gridCol w:w="222"/>
        <w:gridCol w:w="1725"/>
        <w:gridCol w:w="1780"/>
        <w:gridCol w:w="1220"/>
      </w:tblGrid>
      <w:tr>
        <w:trPr>
          <w:trHeight w:val="900" w:hRule="auto"/>
          <w:jc w:val="left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Фамилия, имя, отчество</w:t>
            </w:r>
          </w:p>
        </w:tc>
        <w:tc>
          <w:tcPr>
            <w:tcW w:w="17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 рождения, полных лет</w:t>
            </w:r>
          </w:p>
        </w:tc>
        <w:tc>
          <w:tcPr>
            <w:tcW w:w="2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213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Спортивный</w:t>
            </w:r>
          </w:p>
          <w:p>
            <w:pPr>
              <w:spacing w:before="0" w:after="0" w:line="240"/>
              <w:ind w:right="0" w:left="-2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разряд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Весовая категория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Виза врача</w:t>
            </w:r>
          </w:p>
        </w:tc>
      </w:tr>
      <w:tr>
        <w:trPr>
          <w:trHeight w:val="300" w:hRule="auto"/>
          <w:jc w:val="left"/>
        </w:trPr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8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-14" w:left="-1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843" w:hanging="48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Тренер __________________________________  </w:t>
      </w:r>
    </w:p>
    <w:p>
      <w:pPr>
        <w:spacing w:before="0" w:after="0" w:line="240"/>
        <w:ind w:right="1293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подпись) </w:t>
      </w:r>
    </w:p>
    <w:p>
      <w:pPr>
        <w:spacing w:before="0" w:after="0" w:line="240"/>
        <w:ind w:right="129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29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допущенных___________________</w:t>
      </w:r>
    </w:p>
    <w:p>
      <w:pPr>
        <w:spacing w:before="0" w:after="0" w:line="240"/>
        <w:ind w:right="1293" w:left="-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293" w:left="-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Врач __________________________________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</w:pPr>
    </w:p>
    <w:p>
      <w:pPr>
        <w:tabs>
          <w:tab w:val="left" w:pos="28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